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1" w:rsidRPr="00E13EE1" w:rsidRDefault="00E13EE1" w:rsidP="00E1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E1">
        <w:rPr>
          <w:rFonts w:ascii="Times New Roman" w:hAnsi="Times New Roman" w:cs="Times New Roman"/>
          <w:b/>
          <w:sz w:val="28"/>
          <w:szCs w:val="28"/>
        </w:rPr>
        <w:t>Ин</w:t>
      </w:r>
      <w:bookmarkStart w:id="0" w:name="_GoBack"/>
      <w:bookmarkEnd w:id="0"/>
      <w:r w:rsidRPr="00E13EE1">
        <w:rPr>
          <w:rFonts w:ascii="Times New Roman" w:hAnsi="Times New Roman" w:cs="Times New Roman"/>
          <w:b/>
          <w:sz w:val="28"/>
          <w:szCs w:val="28"/>
        </w:rPr>
        <w:t>формация</w:t>
      </w:r>
    </w:p>
    <w:p w:rsidR="00E13EE1" w:rsidRPr="00E13EE1" w:rsidRDefault="00E13EE1" w:rsidP="00E1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E1">
        <w:rPr>
          <w:rFonts w:ascii="Times New Roman" w:hAnsi="Times New Roman" w:cs="Times New Roman"/>
          <w:b/>
          <w:sz w:val="28"/>
          <w:szCs w:val="28"/>
        </w:rPr>
        <w:t>«О ходе выполнения постановления администрации района от 24.12.2021 № 2358 «Об утверждении Плана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территории сельских поселений Нижневартовского района»</w:t>
      </w:r>
    </w:p>
    <w:p w:rsidR="00E13EE1" w:rsidRPr="00E13EE1" w:rsidRDefault="00E13EE1" w:rsidP="00E13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постановления Губернатора Ханты-Мансийского автономного округа – Югры от 27.03.2020 № 23 «О дополнительных мерах по снижению рисков распространения новой </w:t>
      </w:r>
      <w:proofErr w:type="spellStart"/>
      <w:r w:rsidRPr="00E13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13EE1">
        <w:rPr>
          <w:rFonts w:ascii="Times New Roman" w:hAnsi="Times New Roman" w:cs="Times New Roman"/>
          <w:sz w:val="28"/>
          <w:szCs w:val="28"/>
        </w:rPr>
        <w:t xml:space="preserve"> инфекции (COVID-2019) </w:t>
      </w:r>
      <w:proofErr w:type="gramStart"/>
      <w:r w:rsidRPr="00E13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EE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13EE1">
        <w:rPr>
          <w:rFonts w:ascii="Times New Roman" w:hAnsi="Times New Roman" w:cs="Times New Roman"/>
          <w:sz w:val="28"/>
          <w:szCs w:val="28"/>
        </w:rPr>
        <w:t xml:space="preserve"> автономном округе-Югре» часть эколого-просветительских мероприятий, запланированных к исполнению на территории сельских поселений в 1 квартале, проведены в режиме онлайн.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E13EE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13EE1">
        <w:rPr>
          <w:rFonts w:ascii="Times New Roman" w:hAnsi="Times New Roman" w:cs="Times New Roman"/>
          <w:sz w:val="28"/>
          <w:szCs w:val="28"/>
        </w:rPr>
        <w:t xml:space="preserve"> района проведено 64 мероприятия: классные часы на тему: «Раздельное накопление отходов», мастер-классы по изготовлению поделок из вторичного сырья и отходов, проведены конкурсы листовок «Чтобы в дело шли отходы» и поделок из отходов.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>Учреждениями культуры в сельских поселениях проведено 39 мероприятий: тематические эколого-просветительские викторины «Что я могу сделать для природы», «Природа твой друг», изготовлены информационные буклеты «Умей сортировать мусор!», в социальных сетях организована трансляция эколого-просветительских видеороликов в сфере обращения с твердыми коммунальными отходами.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Организованы акции по сбору макулатуры. В </w:t>
      </w:r>
      <w:proofErr w:type="gramStart"/>
      <w:r w:rsidRPr="00E13EE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13EE1">
        <w:rPr>
          <w:rFonts w:ascii="Times New Roman" w:hAnsi="Times New Roman" w:cs="Times New Roman"/>
          <w:sz w:val="28"/>
          <w:szCs w:val="28"/>
        </w:rPr>
        <w:t xml:space="preserve"> акции собрано 250 кг макулатуры.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>Информация по обращению с твердыми коммунальными отходами размещается: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>на официальных сайтах администраций сельских поселений района;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администраций сельских поселений; 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в разделе «Экология» - «Реформа обращения с отходами»;</w:t>
      </w:r>
    </w:p>
    <w:p w:rsidR="00E13EE1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по Телевидению Нижневартовского района транслируются </w:t>
      </w:r>
      <w:proofErr w:type="spellStart"/>
      <w:r w:rsidRPr="00E13EE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E13EE1">
        <w:rPr>
          <w:rFonts w:ascii="Times New Roman" w:hAnsi="Times New Roman" w:cs="Times New Roman"/>
          <w:sz w:val="28"/>
          <w:szCs w:val="28"/>
        </w:rPr>
        <w:t xml:space="preserve"> - просветительские видеоролики. </w:t>
      </w:r>
    </w:p>
    <w:p w:rsidR="00DB5454" w:rsidRPr="00E13EE1" w:rsidRDefault="00E13EE1" w:rsidP="00E13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E1"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поселений, учреждениями культуры и образования в 1 квартале 2022 года </w:t>
      </w:r>
      <w:proofErr w:type="gramStart"/>
      <w:r w:rsidRPr="00E13EE1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E13EE1">
        <w:rPr>
          <w:rFonts w:ascii="Times New Roman" w:hAnsi="Times New Roman" w:cs="Times New Roman"/>
          <w:sz w:val="28"/>
          <w:szCs w:val="28"/>
        </w:rPr>
        <w:t xml:space="preserve"> более 100 мероприятий, в которых приняли участие 1300 человек.</w:t>
      </w:r>
    </w:p>
    <w:sectPr w:rsidR="00DB5454" w:rsidRPr="00E1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2"/>
    <w:rsid w:val="00B406B2"/>
    <w:rsid w:val="00DB5454"/>
    <w:rsid w:val="00E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2</cp:revision>
  <dcterms:created xsi:type="dcterms:W3CDTF">2022-04-08T11:41:00Z</dcterms:created>
  <dcterms:modified xsi:type="dcterms:W3CDTF">2022-04-08T11:43:00Z</dcterms:modified>
</cp:coreProperties>
</file>